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8400E" w14:textId="77777777" w:rsidR="007813AE" w:rsidRDefault="00761C31">
      <w:pPr>
        <w:ind w:left="1416" w:firstLine="708"/>
        <w:textAlignment w:val="auto"/>
        <w:rPr>
          <w:rFonts w:hint="eastAsia"/>
        </w:rPr>
      </w:pPr>
      <w:bookmarkStart w:id="0" w:name="_GoBack"/>
      <w:bookmarkEnd w:id="0"/>
      <w:r>
        <w:rPr>
          <w:noProof/>
        </w:rPr>
        <w:drawing>
          <wp:anchor distT="0" distB="0" distL="114300" distR="114300" simplePos="0" relativeHeight="251661312" behindDoc="0" locked="0" layoutInCell="1" allowOverlap="1" wp14:anchorId="240D5B76" wp14:editId="2F7A86B3">
            <wp:simplePos x="0" y="0"/>
            <wp:positionH relativeFrom="column">
              <wp:posOffset>4309109</wp:posOffset>
            </wp:positionH>
            <wp:positionV relativeFrom="paragraph">
              <wp:posOffset>-61593</wp:posOffset>
            </wp:positionV>
            <wp:extent cx="2076446" cy="685800"/>
            <wp:effectExtent l="0" t="0" r="4" b="0"/>
            <wp:wrapNone/>
            <wp:docPr id="1" name="Immagine 1" descr="Logo PON.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r="27103" b="-380"/>
                    <a:stretch>
                      <a:fillRect/>
                    </a:stretch>
                  </pic:blipFill>
                  <pic:spPr>
                    <a:xfrm>
                      <a:off x="0" y="0"/>
                      <a:ext cx="2076446" cy="685800"/>
                    </a:xfrm>
                    <a:prstGeom prst="rect">
                      <a:avLst/>
                    </a:prstGeom>
                    <a:noFill/>
                    <a:ln>
                      <a:noFill/>
                      <a:prstDash/>
                    </a:ln>
                  </pic:spPr>
                </pic:pic>
              </a:graphicData>
            </a:graphic>
          </wp:anchor>
        </w:drawing>
      </w:r>
      <w:r>
        <w:rPr>
          <w:rFonts w:ascii="Myriad Pro" w:hAnsi="Myriad Pro" w:cs="Myriad Pro"/>
          <w:noProof/>
        </w:rPr>
        <w:drawing>
          <wp:anchor distT="0" distB="0" distL="114300" distR="114300" simplePos="0" relativeHeight="251663360" behindDoc="0" locked="0" layoutInCell="1" allowOverlap="1" wp14:anchorId="0A8E49C9" wp14:editId="0FB165CF">
            <wp:simplePos x="0" y="0"/>
            <wp:positionH relativeFrom="column">
              <wp:posOffset>3470906</wp:posOffset>
            </wp:positionH>
            <wp:positionV relativeFrom="paragraph">
              <wp:posOffset>-221613</wp:posOffset>
            </wp:positionV>
            <wp:extent cx="971550" cy="931545"/>
            <wp:effectExtent l="0" t="0" r="0" b="0"/>
            <wp:wrapThrough wrapText="bothSides">
              <wp:wrapPolygon edited="0">
                <wp:start x="7200" y="442"/>
                <wp:lineTo x="3812" y="1767"/>
                <wp:lineTo x="2118" y="3975"/>
                <wp:lineTo x="2118" y="15460"/>
                <wp:lineTo x="2965" y="19877"/>
                <wp:lineTo x="18212" y="19877"/>
                <wp:lineTo x="19059" y="6626"/>
                <wp:lineTo x="14824" y="1767"/>
                <wp:lineTo x="12282" y="442"/>
                <wp:lineTo x="7200" y="442"/>
              </wp:wrapPolygon>
            </wp:wrapThrough>
            <wp:docPr id="2" name="Immagine 4" descr="LOGOGMARCHI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71550" cy="931545"/>
                    </a:xfrm>
                    <a:prstGeom prst="rect">
                      <a:avLst/>
                    </a:prstGeom>
                    <a:noFill/>
                    <a:ln>
                      <a:noFill/>
                      <a:prstDash/>
                    </a:ln>
                  </pic:spPr>
                </pic:pic>
              </a:graphicData>
            </a:graphic>
          </wp:anchor>
        </w:drawing>
      </w:r>
      <w:r>
        <w:rPr>
          <w:noProof/>
        </w:rPr>
        <w:drawing>
          <wp:anchor distT="0" distB="0" distL="114300" distR="114300" simplePos="0" relativeHeight="251662336" behindDoc="1" locked="0" layoutInCell="1" allowOverlap="1" wp14:anchorId="239B7C1C" wp14:editId="1EF503B5">
            <wp:simplePos x="0" y="0"/>
            <wp:positionH relativeFrom="column">
              <wp:posOffset>-234314</wp:posOffset>
            </wp:positionH>
            <wp:positionV relativeFrom="paragraph">
              <wp:posOffset>-61593</wp:posOffset>
            </wp:positionV>
            <wp:extent cx="1438278" cy="688342"/>
            <wp:effectExtent l="0" t="0" r="9522" b="0"/>
            <wp:wrapNone/>
            <wp:docPr id="3"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38278" cy="688342"/>
                    </a:xfrm>
                    <a:prstGeom prst="rect">
                      <a:avLst/>
                    </a:prstGeom>
                    <a:noFill/>
                    <a:ln>
                      <a:noFill/>
                      <a:prstDash/>
                    </a:ln>
                  </pic:spPr>
                </pic:pic>
              </a:graphicData>
            </a:graphic>
          </wp:anchor>
        </w:drawing>
      </w:r>
      <w:r>
        <w:rPr>
          <w:rFonts w:ascii="Myriad Pro" w:hAnsi="Myriad Pro" w:cs="Myriad Pro"/>
          <w:b/>
          <w:bCs/>
          <w:sz w:val="16"/>
          <w:szCs w:val="16"/>
        </w:rPr>
        <w:t>Indirizzo:</w:t>
      </w:r>
      <w:r>
        <w:rPr>
          <w:rFonts w:ascii="Myriad Pro" w:hAnsi="Myriad Pro" w:cs="Myriad Pro"/>
          <w:sz w:val="16"/>
          <w:szCs w:val="16"/>
        </w:rPr>
        <w:t xml:space="preserve"> Corso XXV Aprile, 2 - 14100 ASTI </w:t>
      </w:r>
    </w:p>
    <w:p w14:paraId="169E24D7" w14:textId="77777777" w:rsidR="007813AE" w:rsidRDefault="00761C31">
      <w:pPr>
        <w:ind w:left="1416" w:firstLine="708"/>
        <w:textAlignment w:val="auto"/>
        <w:rPr>
          <w:rFonts w:hint="eastAsia"/>
        </w:rPr>
      </w:pPr>
      <w:r>
        <w:rPr>
          <w:rFonts w:ascii="Myriad Pro" w:hAnsi="Myriad Pro" w:cs="Myriad Pro"/>
          <w:b/>
          <w:bCs/>
          <w:sz w:val="16"/>
          <w:szCs w:val="16"/>
        </w:rPr>
        <w:t xml:space="preserve">C.F. </w:t>
      </w:r>
      <w:r>
        <w:rPr>
          <w:rFonts w:ascii="Myriad Pro" w:hAnsi="Myriad Pro" w:cs="Myriad Pro"/>
          <w:bCs/>
          <w:sz w:val="16"/>
          <w:szCs w:val="16"/>
        </w:rPr>
        <w:t xml:space="preserve">80005780053   </w:t>
      </w:r>
    </w:p>
    <w:p w14:paraId="4BF81815" w14:textId="77777777" w:rsidR="007813AE" w:rsidRDefault="00761C31">
      <w:pPr>
        <w:ind w:left="1416" w:firstLine="708"/>
        <w:textAlignment w:val="auto"/>
        <w:rPr>
          <w:rFonts w:hint="eastAsia"/>
        </w:rPr>
      </w:pPr>
      <w:r>
        <w:rPr>
          <w:rFonts w:ascii="Myriad Pro" w:hAnsi="Myriad Pro" w:cs="Myriad Pro"/>
          <w:b/>
          <w:bCs/>
          <w:sz w:val="16"/>
          <w:szCs w:val="16"/>
        </w:rPr>
        <w:t>Tel/Fax:</w:t>
      </w:r>
      <w:r>
        <w:rPr>
          <w:rFonts w:ascii="Myriad Pro" w:hAnsi="Myriad Pro" w:cs="Myriad Pro"/>
          <w:sz w:val="16"/>
          <w:szCs w:val="16"/>
        </w:rPr>
        <w:t xml:space="preserve"> 0141 212666 </w:t>
      </w:r>
    </w:p>
    <w:p w14:paraId="07C0BE84" w14:textId="77777777" w:rsidR="007813AE" w:rsidRDefault="00761C31">
      <w:pPr>
        <w:ind w:left="1416" w:firstLine="708"/>
        <w:textAlignment w:val="auto"/>
        <w:rPr>
          <w:rFonts w:hint="eastAsia"/>
        </w:rPr>
      </w:pPr>
      <w:r>
        <w:rPr>
          <w:rFonts w:ascii="Myriad Pro" w:hAnsi="Myriad Pro" w:cs="Myriad Pro"/>
          <w:b/>
          <w:bCs/>
          <w:sz w:val="16"/>
          <w:szCs w:val="16"/>
        </w:rPr>
        <w:t>Sito internet :</w:t>
      </w:r>
      <w:r>
        <w:rPr>
          <w:rFonts w:ascii="Myriad Pro" w:hAnsi="Myriad Pro" w:cs="Myriad Pro"/>
          <w:sz w:val="16"/>
          <w:szCs w:val="16"/>
        </w:rPr>
        <w:t>6</w:t>
      </w:r>
      <w:hyperlink r:id="rId9" w:history="1">
        <w:r>
          <w:rPr>
            <w:rStyle w:val="Collegamentoipertestuale"/>
            <w:rFonts w:ascii="Myriad Pro" w:hAnsi="Myriad Pro" w:cs="Myriad Pro"/>
            <w:sz w:val="16"/>
            <w:szCs w:val="16"/>
          </w:rPr>
          <w:t>www.scuolebrofferio.edu.it</w:t>
        </w:r>
      </w:hyperlink>
    </w:p>
    <w:p w14:paraId="08597C1D" w14:textId="77777777" w:rsidR="007813AE" w:rsidRDefault="00761C31">
      <w:pPr>
        <w:ind w:left="1416" w:firstLine="708"/>
        <w:textAlignment w:val="auto"/>
        <w:rPr>
          <w:rFonts w:hint="eastAsia"/>
        </w:rPr>
      </w:pPr>
      <w:r>
        <w:rPr>
          <w:rFonts w:ascii="Myriad Pro" w:hAnsi="Myriad Pro" w:cs="Myriad Pro"/>
          <w:b/>
          <w:bCs/>
          <w:sz w:val="16"/>
          <w:szCs w:val="16"/>
        </w:rPr>
        <w:t>E-mail:</w:t>
      </w:r>
      <w:r>
        <w:rPr>
          <w:rFonts w:ascii="Myriad Pro" w:hAnsi="Myriad Pro" w:cs="Myriad Pro"/>
          <w:sz w:val="16"/>
          <w:szCs w:val="16"/>
        </w:rPr>
        <w:t xml:space="preserve"> </w:t>
      </w:r>
      <w:hyperlink r:id="rId10" w:history="1">
        <w:r>
          <w:rPr>
            <w:rFonts w:ascii="Myriad Pro" w:hAnsi="Myriad Pro" w:cs="Myriad Pro"/>
            <w:color w:val="0000FF"/>
            <w:sz w:val="16"/>
            <w:szCs w:val="16"/>
            <w:u w:val="single"/>
          </w:rPr>
          <w:t>atmm003004@istruzione.it</w:t>
        </w:r>
      </w:hyperlink>
    </w:p>
    <w:p w14:paraId="6BFB13D0" w14:textId="77777777" w:rsidR="007813AE" w:rsidRDefault="00761C31">
      <w:pPr>
        <w:ind w:left="1416" w:firstLine="708"/>
        <w:textAlignment w:val="auto"/>
        <w:rPr>
          <w:rFonts w:hint="eastAsia"/>
        </w:rPr>
      </w:pPr>
      <w:r>
        <w:rPr>
          <w:rFonts w:ascii="Myriad Pro" w:hAnsi="Myriad Pro" w:cs="Myriad Pro"/>
          <w:b/>
          <w:bCs/>
          <w:sz w:val="16"/>
          <w:szCs w:val="16"/>
        </w:rPr>
        <w:t>PEC:</w:t>
      </w:r>
      <w:r>
        <w:rPr>
          <w:rFonts w:ascii="Myriad Pro" w:hAnsi="Myriad Pro" w:cs="Myriad Pro"/>
          <w:sz w:val="16"/>
          <w:szCs w:val="16"/>
        </w:rPr>
        <w:t xml:space="preserve"> </w:t>
      </w:r>
      <w:hyperlink r:id="rId11" w:history="1">
        <w:r>
          <w:rPr>
            <w:rFonts w:ascii="Myriad Pro" w:hAnsi="Myriad Pro" w:cs="Myriad Pro"/>
            <w:color w:val="0000FF"/>
            <w:sz w:val="16"/>
            <w:szCs w:val="16"/>
            <w:u w:val="single"/>
          </w:rPr>
          <w:t>atmm003004@pec.istruzione.it</w:t>
        </w:r>
      </w:hyperlink>
    </w:p>
    <w:p w14:paraId="1A340402" w14:textId="77777777" w:rsidR="007813AE" w:rsidRDefault="00761C31">
      <w:pPr>
        <w:textAlignment w:val="auto"/>
        <w:rPr>
          <w:rFonts w:ascii="Myriad Pro" w:hAnsi="Myriad Pro" w:cs="Myriad Pro" w:hint="eastAsia"/>
          <w:sz w:val="16"/>
          <w:szCs w:val="16"/>
        </w:rPr>
      </w:pPr>
      <w:r>
        <w:rPr>
          <w:rFonts w:ascii="Myriad Pro" w:hAnsi="Myriad Pro" w:cs="Myriad Pro"/>
          <w:sz w:val="16"/>
          <w:szCs w:val="16"/>
        </w:rPr>
        <w:t xml:space="preserve">                                    </w:t>
      </w:r>
      <w:proofErr w:type="spellStart"/>
      <w:r>
        <w:rPr>
          <w:rFonts w:ascii="Myriad Pro" w:hAnsi="Myriad Pro" w:cs="Myriad Pro"/>
          <w:sz w:val="16"/>
          <w:szCs w:val="16"/>
        </w:rPr>
        <w:t>Succ</w:t>
      </w:r>
      <w:proofErr w:type="spellEnd"/>
      <w:r>
        <w:rPr>
          <w:rFonts w:ascii="Myriad Pro" w:hAnsi="Myriad Pro" w:cs="Myriad Pro"/>
          <w:sz w:val="16"/>
          <w:szCs w:val="16"/>
        </w:rPr>
        <w:t>. “Martiri della Libertà” Tel/Fax 0141 211223</w:t>
      </w:r>
    </w:p>
    <w:p w14:paraId="588A7480" w14:textId="77777777" w:rsidR="007813AE" w:rsidRDefault="00761C31">
      <w:pPr>
        <w:pStyle w:val="Standard"/>
        <w:rPr>
          <w:rFonts w:hint="eastAsia"/>
        </w:rPr>
      </w:pPr>
      <w:r>
        <w:rPr>
          <w:rFonts w:ascii="Times New Roman" w:hAnsi="Times New Roman"/>
          <w:b/>
          <w:noProof/>
          <w:sz w:val="22"/>
        </w:rPr>
        <w:drawing>
          <wp:inline distT="0" distB="0" distL="0" distR="0" wp14:anchorId="389BFFCF" wp14:editId="53B185DC">
            <wp:extent cx="1261743" cy="926460"/>
            <wp:effectExtent l="0" t="0" r="0" b="0"/>
            <wp:docPr id="4" name="Immagin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261743" cy="926460"/>
                    </a:xfrm>
                    <a:prstGeom prst="rect">
                      <a:avLst/>
                    </a:prstGeom>
                    <a:noFill/>
                    <a:ln>
                      <a:noFill/>
                      <a:prstDash/>
                    </a:ln>
                  </pic:spPr>
                </pic:pic>
              </a:graphicData>
            </a:graphic>
          </wp:inline>
        </w:drawing>
      </w:r>
    </w:p>
    <w:p w14:paraId="52A4400B" w14:textId="77777777" w:rsidR="007813AE" w:rsidRDefault="00761C31">
      <w:pPr>
        <w:spacing w:line="0" w:lineRule="atLeast"/>
        <w:ind w:right="240"/>
        <w:rPr>
          <w:rFonts w:hint="eastAsia"/>
        </w:rPr>
      </w:pPr>
      <w:r>
        <w:rPr>
          <w:rFonts w:ascii="Times New Roman" w:hAnsi="Times New Roman"/>
          <w:b/>
          <w:sz w:val="22"/>
        </w:rPr>
        <w:t xml:space="preserve">CUP   </w:t>
      </w:r>
      <w:r>
        <w:rPr>
          <w:rFonts w:ascii="Times New Roman" w:hAnsi="Times New Roman"/>
          <w:b/>
          <w:sz w:val="28"/>
          <w:szCs w:val="28"/>
        </w:rPr>
        <w:t>C37I17000880001</w:t>
      </w:r>
    </w:p>
    <w:p w14:paraId="0239D545" w14:textId="77777777" w:rsidR="007813AE" w:rsidRDefault="007813AE">
      <w:pPr>
        <w:pStyle w:val="Standard"/>
        <w:jc w:val="both"/>
        <w:rPr>
          <w:rFonts w:hint="eastAsia"/>
        </w:rPr>
      </w:pPr>
    </w:p>
    <w:p w14:paraId="7FB7616C" w14:textId="77777777" w:rsidR="007813AE" w:rsidRDefault="00761C31">
      <w:pPr>
        <w:pStyle w:val="Standard"/>
        <w:jc w:val="center"/>
        <w:rPr>
          <w:rFonts w:hint="eastAsia"/>
          <w:b/>
          <w:bCs/>
          <w:u w:val="single"/>
        </w:rPr>
      </w:pPr>
      <w:proofErr w:type="gramStart"/>
      <w:r>
        <w:rPr>
          <w:b/>
          <w:bCs/>
          <w:u w:val="single"/>
        </w:rPr>
        <w:t>INFORMAZIONI :</w:t>
      </w:r>
      <w:proofErr w:type="gramEnd"/>
    </w:p>
    <w:p w14:paraId="392176A1" w14:textId="77777777" w:rsidR="007813AE" w:rsidRDefault="007813AE">
      <w:pPr>
        <w:pStyle w:val="Standard"/>
        <w:jc w:val="both"/>
        <w:rPr>
          <w:rFonts w:hint="eastAsia"/>
        </w:rPr>
      </w:pPr>
    </w:p>
    <w:p w14:paraId="53D0DBC6" w14:textId="77777777" w:rsidR="007813AE" w:rsidRDefault="00761C31">
      <w:pPr>
        <w:pStyle w:val="Standard"/>
        <w:jc w:val="both"/>
        <w:rPr>
          <w:rFonts w:hint="eastAsia"/>
        </w:rPr>
      </w:pPr>
      <w:r>
        <w:t xml:space="preserve">Dal mese di </w:t>
      </w:r>
      <w:r>
        <w:rPr>
          <w:b/>
          <w:bCs/>
        </w:rPr>
        <w:t>ottobre/novembre</w:t>
      </w:r>
      <w:r>
        <w:t xml:space="preserve"> verranno attivati </w:t>
      </w:r>
      <w:proofErr w:type="gramStart"/>
      <w:r>
        <w:t>gli  ultimi</w:t>
      </w:r>
      <w:proofErr w:type="gramEnd"/>
      <w:r>
        <w:t xml:space="preserve"> tre moduli del </w:t>
      </w:r>
      <w:r>
        <w:rPr>
          <w:b/>
          <w:bCs/>
        </w:rPr>
        <w:t>Progetto 10.2.2 A-FdRPOC-PI-2018-110 Pensiero computazionale e cittadinanza digitale.</w:t>
      </w:r>
    </w:p>
    <w:p w14:paraId="0E8C1A3E" w14:textId="77777777" w:rsidR="007813AE" w:rsidRDefault="00761C31">
      <w:pPr>
        <w:pStyle w:val="Standard"/>
        <w:rPr>
          <w:rFonts w:hint="eastAsia"/>
        </w:rPr>
      </w:pPr>
      <w:r>
        <w:rPr>
          <w:noProof/>
        </w:rPr>
        <w:drawing>
          <wp:anchor distT="0" distB="0" distL="114300" distR="114300" simplePos="0" relativeHeight="251659264" behindDoc="0" locked="0" layoutInCell="1" allowOverlap="1" wp14:anchorId="5C6924B5" wp14:editId="48B22126">
            <wp:simplePos x="0" y="0"/>
            <wp:positionH relativeFrom="column">
              <wp:align>center</wp:align>
            </wp:positionH>
            <wp:positionV relativeFrom="paragraph">
              <wp:align>top</wp:align>
            </wp:positionV>
            <wp:extent cx="6119996" cy="730797"/>
            <wp:effectExtent l="0" t="0" r="0" b="0"/>
            <wp:wrapSquare wrapText="bothSides"/>
            <wp:docPr id="5" name="Immagin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6119996" cy="730797"/>
                    </a:xfrm>
                    <a:prstGeom prst="rect">
                      <a:avLst/>
                    </a:prstGeom>
                    <a:noFill/>
                    <a:ln>
                      <a:noFill/>
                      <a:prstDash/>
                    </a:ln>
                  </pic:spPr>
                </pic:pic>
              </a:graphicData>
            </a:graphic>
          </wp:anchor>
        </w:drawing>
      </w:r>
    </w:p>
    <w:p w14:paraId="2FD771CC" w14:textId="77777777" w:rsidR="007813AE" w:rsidRDefault="00761C31">
      <w:pPr>
        <w:pStyle w:val="Standard"/>
        <w:jc w:val="both"/>
        <w:rPr>
          <w:rFonts w:hint="eastAsia"/>
        </w:rPr>
      </w:pPr>
      <w:proofErr w:type="gramStart"/>
      <w:r>
        <w:t>E'</w:t>
      </w:r>
      <w:proofErr w:type="gramEnd"/>
      <w:r>
        <w:t xml:space="preserve"> un'importante opportunità per gli studenti che sarà caratt</w:t>
      </w:r>
      <w:r>
        <w:t>erizzata da attività svolte in orario aggiuntivo, fondate su metodologie laboratoriali che vedranno protagonisti gli studenti in attività di potenziamento delle competenze in ambito digitale, mediante percorsi improntati allo sviluppo del pensiero computaz</w:t>
      </w:r>
      <w:r>
        <w:t>ionale e di creatività digitale, che mirano inoltre allo sviluppo delle competenze di “cittadinanza digitale”.</w:t>
      </w:r>
    </w:p>
    <w:p w14:paraId="77357E91" w14:textId="77777777" w:rsidR="007813AE" w:rsidRDefault="007813AE">
      <w:pPr>
        <w:pStyle w:val="Standard"/>
        <w:rPr>
          <w:rFonts w:hint="eastAsia"/>
        </w:rPr>
      </w:pPr>
    </w:p>
    <w:p w14:paraId="5A456A40" w14:textId="77777777" w:rsidR="007813AE" w:rsidRDefault="00761C31">
      <w:pPr>
        <w:pStyle w:val="Standard"/>
        <w:jc w:val="both"/>
        <w:rPr>
          <w:rFonts w:hint="eastAsia"/>
        </w:rPr>
      </w:pPr>
      <w:r>
        <w:t xml:space="preserve">I moduli formativi sono riservati agli alunni delle </w:t>
      </w:r>
      <w:r>
        <w:rPr>
          <w:b/>
          <w:bCs/>
        </w:rPr>
        <w:t>classi 1^ e 2</w:t>
      </w:r>
      <w:proofErr w:type="gramStart"/>
      <w:r>
        <w:rPr>
          <w:b/>
          <w:bCs/>
        </w:rPr>
        <w:t>^  delle</w:t>
      </w:r>
      <w:proofErr w:type="gramEnd"/>
      <w:r>
        <w:rPr>
          <w:b/>
          <w:bCs/>
        </w:rPr>
        <w:t xml:space="preserve"> Scuole </w:t>
      </w:r>
      <w:proofErr w:type="spellStart"/>
      <w:r>
        <w:rPr>
          <w:b/>
          <w:bCs/>
        </w:rPr>
        <w:t>Brofferio</w:t>
      </w:r>
      <w:proofErr w:type="spellEnd"/>
      <w:r>
        <w:t xml:space="preserve"> e sono finanziati dai Fondi strutturali europei.  I c</w:t>
      </w:r>
      <w:r>
        <w:t xml:space="preserve">orsi prevedono un numero limitato di iscrizioni che saranno accolte sulla base dei criteri già stabiliti dal Collegio Docenti e, in ultima </w:t>
      </w:r>
      <w:proofErr w:type="gramStart"/>
      <w:r>
        <w:t>istanza ,</w:t>
      </w:r>
      <w:proofErr w:type="gramEnd"/>
      <w:r>
        <w:t xml:space="preserve"> in base alla data di consegna della richiesta alla Segreteria della Scuola.</w:t>
      </w:r>
    </w:p>
    <w:p w14:paraId="3409F08B" w14:textId="77777777" w:rsidR="007813AE" w:rsidRDefault="007813AE">
      <w:pPr>
        <w:pStyle w:val="Standard"/>
        <w:rPr>
          <w:rFonts w:hint="eastAsia"/>
        </w:rPr>
      </w:pPr>
    </w:p>
    <w:p w14:paraId="7C5DCF6C" w14:textId="77777777" w:rsidR="007813AE" w:rsidRDefault="00761C31">
      <w:pPr>
        <w:pStyle w:val="Standard"/>
        <w:jc w:val="both"/>
        <w:rPr>
          <w:rFonts w:hint="eastAsia"/>
        </w:rPr>
      </w:pPr>
      <w:r>
        <w:t xml:space="preserve">I Corsi si terranno alla </w:t>
      </w:r>
      <w:proofErr w:type="spellStart"/>
      <w:r>
        <w:t>Brofferio</w:t>
      </w:r>
      <w:proofErr w:type="spellEnd"/>
      <w:r>
        <w:t xml:space="preserve"> e prevedono </w:t>
      </w:r>
      <w:r>
        <w:rPr>
          <w:b/>
          <w:bCs/>
        </w:rPr>
        <w:t>9/10 incontri per la durata complessiva di 30 ore</w:t>
      </w:r>
      <w:r>
        <w:t xml:space="preserve"> verranno realizzati in orario aggiuntivo extrascolastico </w:t>
      </w:r>
      <w:r>
        <w:rPr>
          <w:b/>
          <w:bCs/>
        </w:rPr>
        <w:t>dalle ore 14 alle 17.</w:t>
      </w:r>
    </w:p>
    <w:p w14:paraId="35EB54A7" w14:textId="77777777" w:rsidR="007813AE" w:rsidRDefault="00761C31">
      <w:pPr>
        <w:pStyle w:val="Standard"/>
        <w:jc w:val="both"/>
        <w:rPr>
          <w:rFonts w:hint="eastAsia"/>
        </w:rPr>
      </w:pPr>
      <w:r>
        <w:t>I ragazzi potranno fermarsi a mangiare il pranzo al sacco in classe assistiti da un insegnante.</w:t>
      </w:r>
    </w:p>
    <w:p w14:paraId="201B4C3C" w14:textId="77777777" w:rsidR="007813AE" w:rsidRDefault="007813AE">
      <w:pPr>
        <w:pStyle w:val="Standard"/>
        <w:jc w:val="both"/>
        <w:rPr>
          <w:rFonts w:hint="eastAsia"/>
        </w:rPr>
      </w:pPr>
    </w:p>
    <w:p w14:paraId="52484ACD" w14:textId="77777777" w:rsidR="007813AE" w:rsidRDefault="00761C31">
      <w:pPr>
        <w:pStyle w:val="Standard"/>
        <w:rPr>
          <w:rFonts w:hint="eastAsia"/>
        </w:rPr>
      </w:pPr>
      <w:r>
        <w:t xml:space="preserve">Ecco il </w:t>
      </w:r>
      <w:r>
        <w:t>quadro complessivo dei moduli formativi previsti:</w:t>
      </w:r>
    </w:p>
    <w:p w14:paraId="3A6A6C5F" w14:textId="77777777" w:rsidR="007813AE" w:rsidRDefault="007813AE">
      <w:pPr>
        <w:pStyle w:val="Standard"/>
        <w:rPr>
          <w:rFonts w:hint="eastAsia"/>
        </w:rPr>
      </w:pPr>
    </w:p>
    <w:tbl>
      <w:tblPr>
        <w:tblW w:w="9645" w:type="dxa"/>
        <w:tblLayout w:type="fixed"/>
        <w:tblCellMar>
          <w:left w:w="10" w:type="dxa"/>
          <w:right w:w="10" w:type="dxa"/>
        </w:tblCellMar>
        <w:tblLook w:val="04A0" w:firstRow="1" w:lastRow="0" w:firstColumn="1" w:lastColumn="0" w:noHBand="0" w:noVBand="1"/>
      </w:tblPr>
      <w:tblGrid>
        <w:gridCol w:w="2409"/>
        <w:gridCol w:w="2076"/>
        <w:gridCol w:w="2880"/>
        <w:gridCol w:w="2280"/>
      </w:tblGrid>
      <w:tr w:rsidR="007813AE" w14:paraId="79D11746" w14:textId="77777777">
        <w:tblPrEx>
          <w:tblCellMar>
            <w:top w:w="0" w:type="dxa"/>
            <w:bottom w:w="0" w:type="dxa"/>
          </w:tblCellMar>
        </w:tblPrEx>
        <w:tc>
          <w:tcPr>
            <w:tcW w:w="9645"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CC4072" w14:textId="77777777" w:rsidR="007813AE" w:rsidRDefault="00761C31">
            <w:pPr>
              <w:pStyle w:val="TableContents"/>
              <w:jc w:val="center"/>
              <w:rPr>
                <w:rFonts w:hint="eastAsia"/>
              </w:rPr>
            </w:pPr>
            <w:r>
              <w:t>Riepilogo moduli da attivare</w:t>
            </w:r>
          </w:p>
        </w:tc>
      </w:tr>
      <w:tr w:rsidR="007813AE" w14:paraId="68AB6E86" w14:textId="77777777">
        <w:tblPrEx>
          <w:tblCellMar>
            <w:top w:w="0" w:type="dxa"/>
            <w:bottom w:w="0" w:type="dxa"/>
          </w:tblCellMar>
        </w:tblPrEx>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6576CBAB" w14:textId="77777777" w:rsidR="007813AE" w:rsidRDefault="00761C31">
            <w:pPr>
              <w:pStyle w:val="TableContents"/>
              <w:jc w:val="center"/>
              <w:rPr>
                <w:rFonts w:hint="eastAsia"/>
              </w:rPr>
            </w:pPr>
            <w:r>
              <w:t>Tipologia di modulo</w:t>
            </w:r>
          </w:p>
        </w:tc>
        <w:tc>
          <w:tcPr>
            <w:tcW w:w="2076" w:type="dxa"/>
            <w:tcBorders>
              <w:left w:val="single" w:sz="2" w:space="0" w:color="000000"/>
              <w:bottom w:val="single" w:sz="2" w:space="0" w:color="000000"/>
            </w:tcBorders>
            <w:shd w:val="clear" w:color="auto" w:fill="auto"/>
            <w:tcMar>
              <w:top w:w="55" w:type="dxa"/>
              <w:left w:w="55" w:type="dxa"/>
              <w:bottom w:w="55" w:type="dxa"/>
              <w:right w:w="55" w:type="dxa"/>
            </w:tcMar>
          </w:tcPr>
          <w:p w14:paraId="1970470D" w14:textId="77777777" w:rsidR="007813AE" w:rsidRDefault="00761C31">
            <w:pPr>
              <w:pStyle w:val="TableContents"/>
              <w:jc w:val="center"/>
              <w:rPr>
                <w:rFonts w:hint="eastAsia"/>
              </w:rPr>
            </w:pPr>
            <w:r>
              <w:t>Titolo</w:t>
            </w:r>
          </w:p>
        </w:tc>
        <w:tc>
          <w:tcPr>
            <w:tcW w:w="2880" w:type="dxa"/>
            <w:tcBorders>
              <w:left w:val="single" w:sz="2" w:space="0" w:color="000000"/>
              <w:bottom w:val="single" w:sz="2" w:space="0" w:color="000000"/>
            </w:tcBorders>
            <w:shd w:val="clear" w:color="auto" w:fill="auto"/>
            <w:tcMar>
              <w:top w:w="55" w:type="dxa"/>
              <w:left w:w="55" w:type="dxa"/>
              <w:bottom w:w="55" w:type="dxa"/>
              <w:right w:w="55" w:type="dxa"/>
            </w:tcMar>
          </w:tcPr>
          <w:p w14:paraId="03626EBB" w14:textId="77777777" w:rsidR="007813AE" w:rsidRDefault="00761C31">
            <w:pPr>
              <w:pStyle w:val="TableContents"/>
              <w:jc w:val="center"/>
              <w:rPr>
                <w:rFonts w:hint="eastAsia"/>
              </w:rPr>
            </w:pPr>
            <w:r>
              <w:t>Insegnanti</w:t>
            </w:r>
          </w:p>
        </w:tc>
        <w:tc>
          <w:tcPr>
            <w:tcW w:w="22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3EA777" w14:textId="77777777" w:rsidR="007813AE" w:rsidRDefault="00761C31">
            <w:pPr>
              <w:pStyle w:val="TableContents"/>
              <w:jc w:val="center"/>
              <w:rPr>
                <w:rFonts w:hint="eastAsia"/>
              </w:rPr>
            </w:pPr>
            <w:r>
              <w:t>Svolgimento</w:t>
            </w:r>
          </w:p>
        </w:tc>
      </w:tr>
      <w:tr w:rsidR="007813AE" w14:paraId="02385E2D" w14:textId="77777777">
        <w:tblPrEx>
          <w:tblCellMar>
            <w:top w:w="0" w:type="dxa"/>
            <w:bottom w:w="0" w:type="dxa"/>
          </w:tblCellMar>
        </w:tblPrEx>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13BBF2E8" w14:textId="77777777" w:rsidR="007813AE" w:rsidRDefault="00761C31">
            <w:pPr>
              <w:pStyle w:val="TableContents"/>
              <w:rPr>
                <w:rFonts w:hint="eastAsia"/>
              </w:rPr>
            </w:pPr>
            <w:r>
              <w:t>Sviluppo del pensiero computazionale e della creatività digitale</w:t>
            </w:r>
          </w:p>
        </w:tc>
        <w:tc>
          <w:tcPr>
            <w:tcW w:w="2076" w:type="dxa"/>
            <w:tcBorders>
              <w:left w:val="single" w:sz="2" w:space="0" w:color="000000"/>
              <w:bottom w:val="single" w:sz="2" w:space="0" w:color="000000"/>
            </w:tcBorders>
            <w:shd w:val="clear" w:color="auto" w:fill="auto"/>
            <w:tcMar>
              <w:top w:w="55" w:type="dxa"/>
              <w:left w:w="55" w:type="dxa"/>
              <w:bottom w:w="55" w:type="dxa"/>
              <w:right w:w="55" w:type="dxa"/>
            </w:tcMar>
          </w:tcPr>
          <w:p w14:paraId="2C627B29" w14:textId="77777777" w:rsidR="007813AE" w:rsidRDefault="00761C31">
            <w:pPr>
              <w:pStyle w:val="TableContents"/>
              <w:rPr>
                <w:rFonts w:hint="eastAsia"/>
              </w:rPr>
            </w:pPr>
            <w:proofErr w:type="spellStart"/>
            <w:r>
              <w:t>Tinkering</w:t>
            </w:r>
            <w:proofErr w:type="spellEnd"/>
            <w:r>
              <w:t xml:space="preserve"> e robotica creativa di base</w:t>
            </w:r>
          </w:p>
        </w:tc>
        <w:tc>
          <w:tcPr>
            <w:tcW w:w="2880" w:type="dxa"/>
            <w:tcBorders>
              <w:left w:val="single" w:sz="2" w:space="0" w:color="000000"/>
              <w:bottom w:val="single" w:sz="2" w:space="0" w:color="000000"/>
            </w:tcBorders>
            <w:shd w:val="clear" w:color="auto" w:fill="auto"/>
            <w:tcMar>
              <w:top w:w="55" w:type="dxa"/>
              <w:left w:w="55" w:type="dxa"/>
              <w:bottom w:w="55" w:type="dxa"/>
              <w:right w:w="55" w:type="dxa"/>
            </w:tcMar>
          </w:tcPr>
          <w:p w14:paraId="591B954E" w14:textId="77777777" w:rsidR="007813AE" w:rsidRDefault="00761C31">
            <w:pPr>
              <w:pStyle w:val="TableContents"/>
              <w:rPr>
                <w:rFonts w:hint="eastAsia"/>
              </w:rPr>
            </w:pPr>
            <w:r>
              <w:t xml:space="preserve">Proff. </w:t>
            </w:r>
            <w:r>
              <w:t xml:space="preserve">Catalani - </w:t>
            </w:r>
            <w:proofErr w:type="spellStart"/>
            <w:r>
              <w:t>Gaiotto</w:t>
            </w:r>
            <w:proofErr w:type="spellEnd"/>
          </w:p>
        </w:tc>
        <w:tc>
          <w:tcPr>
            <w:tcW w:w="22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3BC122" w14:textId="77777777" w:rsidR="007813AE" w:rsidRDefault="00761C31">
            <w:pPr>
              <w:pStyle w:val="TableContents"/>
              <w:rPr>
                <w:rFonts w:hint="eastAsia"/>
              </w:rPr>
            </w:pPr>
            <w:proofErr w:type="spellStart"/>
            <w:r>
              <w:t>Brofferio</w:t>
            </w:r>
            <w:proofErr w:type="spellEnd"/>
          </w:p>
          <w:p w14:paraId="196CE921" w14:textId="77777777" w:rsidR="007813AE" w:rsidRDefault="00761C31">
            <w:pPr>
              <w:pStyle w:val="TableContents"/>
              <w:rPr>
                <w:rFonts w:hint="eastAsia"/>
              </w:rPr>
            </w:pPr>
            <w:r>
              <w:t xml:space="preserve">da fine ottobre di </w:t>
            </w:r>
            <w:r>
              <w:rPr>
                <w:b/>
                <w:bCs/>
              </w:rPr>
              <w:t>martedì</w:t>
            </w:r>
            <w:r>
              <w:t xml:space="preserve"> h. 14-17</w:t>
            </w:r>
          </w:p>
        </w:tc>
      </w:tr>
      <w:tr w:rsidR="007813AE" w14:paraId="0A7B94BE" w14:textId="77777777">
        <w:tblPrEx>
          <w:tblCellMar>
            <w:top w:w="0" w:type="dxa"/>
            <w:bottom w:w="0" w:type="dxa"/>
          </w:tblCellMar>
        </w:tblPrEx>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478186E4" w14:textId="77777777" w:rsidR="007813AE" w:rsidRDefault="00761C31">
            <w:pPr>
              <w:pStyle w:val="TableContents"/>
              <w:rPr>
                <w:rFonts w:hint="eastAsia"/>
              </w:rPr>
            </w:pPr>
            <w:r>
              <w:t>Sviluppo del pensiero computazionale e della creatività digitale</w:t>
            </w:r>
          </w:p>
        </w:tc>
        <w:tc>
          <w:tcPr>
            <w:tcW w:w="2076" w:type="dxa"/>
            <w:tcBorders>
              <w:left w:val="single" w:sz="2" w:space="0" w:color="000000"/>
              <w:bottom w:val="single" w:sz="2" w:space="0" w:color="000000"/>
            </w:tcBorders>
            <w:shd w:val="clear" w:color="auto" w:fill="auto"/>
            <w:tcMar>
              <w:top w:w="55" w:type="dxa"/>
              <w:left w:w="55" w:type="dxa"/>
              <w:bottom w:w="55" w:type="dxa"/>
              <w:right w:w="55" w:type="dxa"/>
            </w:tcMar>
          </w:tcPr>
          <w:p w14:paraId="4F20A88E" w14:textId="77777777" w:rsidR="007813AE" w:rsidRDefault="00761C31">
            <w:pPr>
              <w:pStyle w:val="TableContents"/>
              <w:rPr>
                <w:rFonts w:hint="eastAsia"/>
              </w:rPr>
            </w:pPr>
            <w:proofErr w:type="spellStart"/>
            <w:proofErr w:type="gramStart"/>
            <w:r>
              <w:t>Tinkering</w:t>
            </w:r>
            <w:proofErr w:type="spellEnd"/>
            <w:r>
              <w:t xml:space="preserve">  e</w:t>
            </w:r>
            <w:proofErr w:type="gramEnd"/>
            <w:r>
              <w:t xml:space="preserve"> robotica creativa senior</w:t>
            </w:r>
          </w:p>
        </w:tc>
        <w:tc>
          <w:tcPr>
            <w:tcW w:w="2880" w:type="dxa"/>
            <w:tcBorders>
              <w:left w:val="single" w:sz="2" w:space="0" w:color="000000"/>
              <w:bottom w:val="single" w:sz="2" w:space="0" w:color="000000"/>
            </w:tcBorders>
            <w:shd w:val="clear" w:color="auto" w:fill="auto"/>
            <w:tcMar>
              <w:top w:w="55" w:type="dxa"/>
              <w:left w:w="55" w:type="dxa"/>
              <w:bottom w:w="55" w:type="dxa"/>
              <w:right w:w="55" w:type="dxa"/>
            </w:tcMar>
          </w:tcPr>
          <w:p w14:paraId="32EF2442" w14:textId="77777777" w:rsidR="007813AE" w:rsidRDefault="00761C31">
            <w:pPr>
              <w:pStyle w:val="TableContents"/>
              <w:rPr>
                <w:rFonts w:hint="eastAsia"/>
              </w:rPr>
            </w:pPr>
            <w:r>
              <w:t>Proff. Frassineti - Chimenti</w:t>
            </w:r>
          </w:p>
        </w:tc>
        <w:tc>
          <w:tcPr>
            <w:tcW w:w="22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4EB532" w14:textId="77777777" w:rsidR="007813AE" w:rsidRDefault="00761C31">
            <w:pPr>
              <w:pStyle w:val="TableContents"/>
              <w:rPr>
                <w:rFonts w:hint="eastAsia"/>
              </w:rPr>
            </w:pPr>
            <w:proofErr w:type="spellStart"/>
            <w:r>
              <w:t>Brofferio</w:t>
            </w:r>
            <w:proofErr w:type="spellEnd"/>
          </w:p>
          <w:p w14:paraId="358A0200" w14:textId="77777777" w:rsidR="007813AE" w:rsidRDefault="00761C31">
            <w:pPr>
              <w:pStyle w:val="TableContents"/>
              <w:rPr>
                <w:rFonts w:hint="eastAsia"/>
              </w:rPr>
            </w:pPr>
            <w:r>
              <w:t xml:space="preserve">da fine ottobre di </w:t>
            </w:r>
            <w:r>
              <w:rPr>
                <w:b/>
                <w:bCs/>
              </w:rPr>
              <w:t>giovedì</w:t>
            </w:r>
            <w:r>
              <w:t xml:space="preserve"> h.14-17</w:t>
            </w:r>
          </w:p>
        </w:tc>
      </w:tr>
      <w:tr w:rsidR="007813AE" w14:paraId="37EEC21F" w14:textId="77777777">
        <w:tblPrEx>
          <w:tblCellMar>
            <w:top w:w="0" w:type="dxa"/>
            <w:bottom w:w="0" w:type="dxa"/>
          </w:tblCellMar>
        </w:tblPrEx>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4205EF3A" w14:textId="77777777" w:rsidR="007813AE" w:rsidRDefault="00761C31">
            <w:pPr>
              <w:pStyle w:val="TableContents"/>
              <w:rPr>
                <w:rFonts w:hint="eastAsia"/>
              </w:rPr>
            </w:pPr>
            <w:r>
              <w:t xml:space="preserve">Competenze </w:t>
            </w:r>
            <w:r>
              <w:t>di cittadinanza digitale</w:t>
            </w:r>
          </w:p>
        </w:tc>
        <w:tc>
          <w:tcPr>
            <w:tcW w:w="2076" w:type="dxa"/>
            <w:tcBorders>
              <w:left w:val="single" w:sz="2" w:space="0" w:color="000000"/>
              <w:bottom w:val="single" w:sz="2" w:space="0" w:color="000000"/>
            </w:tcBorders>
            <w:shd w:val="clear" w:color="auto" w:fill="auto"/>
            <w:tcMar>
              <w:top w:w="55" w:type="dxa"/>
              <w:left w:w="55" w:type="dxa"/>
              <w:bottom w:w="55" w:type="dxa"/>
              <w:right w:w="55" w:type="dxa"/>
            </w:tcMar>
          </w:tcPr>
          <w:p w14:paraId="78B7525E" w14:textId="77777777" w:rsidR="007813AE" w:rsidRDefault="00761C31">
            <w:pPr>
              <w:pStyle w:val="TableContents"/>
              <w:rPr>
                <w:rFonts w:hint="eastAsia"/>
              </w:rPr>
            </w:pPr>
            <w:r>
              <w:t>Team di cittadinanza digitale</w:t>
            </w:r>
          </w:p>
        </w:tc>
        <w:tc>
          <w:tcPr>
            <w:tcW w:w="2880" w:type="dxa"/>
            <w:tcBorders>
              <w:left w:val="single" w:sz="2" w:space="0" w:color="000000"/>
              <w:bottom w:val="single" w:sz="2" w:space="0" w:color="000000"/>
            </w:tcBorders>
            <w:shd w:val="clear" w:color="auto" w:fill="auto"/>
            <w:tcMar>
              <w:top w:w="55" w:type="dxa"/>
              <w:left w:w="55" w:type="dxa"/>
              <w:bottom w:w="55" w:type="dxa"/>
              <w:right w:w="55" w:type="dxa"/>
            </w:tcMar>
          </w:tcPr>
          <w:p w14:paraId="2BDFD93C" w14:textId="77777777" w:rsidR="007813AE" w:rsidRDefault="00761C31">
            <w:pPr>
              <w:pStyle w:val="TableContents"/>
              <w:rPr>
                <w:rFonts w:hint="eastAsia"/>
              </w:rPr>
            </w:pPr>
            <w:r>
              <w:t>Proff. Ratti - Riso</w:t>
            </w:r>
          </w:p>
        </w:tc>
        <w:tc>
          <w:tcPr>
            <w:tcW w:w="22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9D9AA7" w14:textId="77777777" w:rsidR="007813AE" w:rsidRDefault="00761C31">
            <w:pPr>
              <w:pStyle w:val="TableContents"/>
              <w:rPr>
                <w:rFonts w:hint="eastAsia"/>
              </w:rPr>
            </w:pPr>
            <w:proofErr w:type="spellStart"/>
            <w:r>
              <w:t>Brofferio</w:t>
            </w:r>
            <w:proofErr w:type="spellEnd"/>
          </w:p>
          <w:p w14:paraId="4A42D9ED" w14:textId="77777777" w:rsidR="007813AE" w:rsidRDefault="00761C31">
            <w:pPr>
              <w:pStyle w:val="TableContents"/>
              <w:rPr>
                <w:rFonts w:hint="eastAsia"/>
              </w:rPr>
            </w:pPr>
            <w:r>
              <w:t>da fine ottobre di</w:t>
            </w:r>
          </w:p>
          <w:p w14:paraId="01AF2A19" w14:textId="77777777" w:rsidR="007813AE" w:rsidRDefault="00761C31">
            <w:pPr>
              <w:pStyle w:val="TableContents"/>
              <w:rPr>
                <w:rFonts w:hint="eastAsia"/>
              </w:rPr>
            </w:pPr>
            <w:r>
              <w:t xml:space="preserve"> </w:t>
            </w:r>
            <w:r>
              <w:rPr>
                <w:b/>
                <w:bCs/>
              </w:rPr>
              <w:t xml:space="preserve">mercoledì </w:t>
            </w:r>
            <w:r>
              <w:t>h. 14-17</w:t>
            </w:r>
          </w:p>
        </w:tc>
      </w:tr>
    </w:tbl>
    <w:p w14:paraId="5D99EC37" w14:textId="77777777" w:rsidR="007813AE" w:rsidRDefault="00761C31">
      <w:pPr>
        <w:pStyle w:val="Standard"/>
        <w:rPr>
          <w:rFonts w:hint="eastAsia"/>
        </w:rPr>
      </w:pPr>
      <w:r>
        <w:lastRenderedPageBreak/>
        <w:t>Si precisa che:</w:t>
      </w:r>
    </w:p>
    <w:p w14:paraId="7507D95C" w14:textId="77777777" w:rsidR="007813AE" w:rsidRDefault="00761C31">
      <w:pPr>
        <w:pStyle w:val="Standard"/>
        <w:rPr>
          <w:rFonts w:hint="eastAsia"/>
        </w:rPr>
      </w:pPr>
      <w:r>
        <w:t xml:space="preserve"> ·</w:t>
      </w:r>
      <w:r>
        <w:rPr>
          <w:b/>
          <w:bCs/>
        </w:rPr>
        <w:t xml:space="preserve"> la partecipazione è gratuita</w:t>
      </w:r>
    </w:p>
    <w:p w14:paraId="492AA764" w14:textId="77777777" w:rsidR="007813AE" w:rsidRDefault="00761C31">
      <w:pPr>
        <w:pStyle w:val="Standard"/>
        <w:rPr>
          <w:rFonts w:hint="eastAsia"/>
        </w:rPr>
      </w:pPr>
      <w:r>
        <w:t>· il calendario definitivo verrà comunicato una volta formati i gruppi</w:t>
      </w:r>
    </w:p>
    <w:p w14:paraId="046482AB" w14:textId="77777777" w:rsidR="007813AE" w:rsidRDefault="00761C31">
      <w:pPr>
        <w:pStyle w:val="Standard"/>
        <w:rPr>
          <w:rFonts w:hint="eastAsia"/>
        </w:rPr>
      </w:pPr>
      <w:r>
        <w:t xml:space="preserve">· ad </w:t>
      </w:r>
      <w:r>
        <w:t>ogni studente partecipante che avrà rispettato il monte ore minimo di presenza (80%, pari a 24 ore su 30) verrà rilasciato un attestato di credito formativo e verranno certificate le competenze maturate, che potranno essere riconosciute nell’ambito della v</w:t>
      </w:r>
      <w:r>
        <w:t>alutazione delle singole materie.</w:t>
      </w:r>
    </w:p>
    <w:p w14:paraId="1EF59DB5" w14:textId="77777777" w:rsidR="007813AE" w:rsidRDefault="007813AE">
      <w:pPr>
        <w:pStyle w:val="Standard"/>
        <w:rPr>
          <w:rFonts w:hint="eastAsia"/>
        </w:rPr>
      </w:pPr>
    </w:p>
    <w:p w14:paraId="4FAFFC73" w14:textId="77777777" w:rsidR="007813AE" w:rsidRDefault="00761C31">
      <w:pPr>
        <w:pStyle w:val="Standard"/>
        <w:jc w:val="both"/>
        <w:rPr>
          <w:rFonts w:hint="eastAsia"/>
        </w:rPr>
      </w:pPr>
      <w:r>
        <w:t xml:space="preserve">Tutti gli studenti individuati interessati alla frequenza di un modulo dovranno presentare tramite istanza dei loro genitori, la loro </w:t>
      </w:r>
      <w:r>
        <w:rPr>
          <w:b/>
          <w:bCs/>
        </w:rPr>
        <w:t>candidatura</w:t>
      </w:r>
      <w:r>
        <w:t xml:space="preserve">, consegnandola </w:t>
      </w:r>
      <w:r>
        <w:rPr>
          <w:b/>
          <w:bCs/>
        </w:rPr>
        <w:t>in forma cartacea all'Ufficio di Segreteria</w:t>
      </w:r>
      <w:r>
        <w:t>, orario di sport</w:t>
      </w:r>
      <w:r>
        <w:t>ello, dal 30/09 al 10/10/2019 (ultimo giorno). In caso di eccedenza di iscrizioni, i gruppi verranno costituiti tenendo presenti i criteri deliberati dal Collegio docenti, d'intesa con i docenti coordinatori delle classi interessate. In caso di accettazion</w:t>
      </w:r>
      <w:r>
        <w:t>e dell'iscrizione dovrà essere compilato il documento di liberatoria per la privacy con allegata copia del documento di identità dei genitori.</w:t>
      </w:r>
    </w:p>
    <w:p w14:paraId="2D749D7F" w14:textId="77777777" w:rsidR="007813AE" w:rsidRDefault="007813AE">
      <w:pPr>
        <w:pStyle w:val="Standard"/>
        <w:rPr>
          <w:rFonts w:hint="eastAsia"/>
        </w:rPr>
      </w:pPr>
    </w:p>
    <w:p w14:paraId="6DCAE32E" w14:textId="77777777" w:rsidR="007813AE" w:rsidRDefault="00761C31">
      <w:pPr>
        <w:pStyle w:val="Standard"/>
        <w:jc w:val="both"/>
        <w:rPr>
          <w:rFonts w:hint="eastAsia"/>
        </w:rPr>
      </w:pPr>
      <w:r>
        <w:t xml:space="preserve">Gli studenti individuati interessati alla frequenza di un modulo saranno avvisati tramite comunicazione scritta </w:t>
      </w:r>
      <w:r>
        <w:t>dettata sul diario e avvisati del Calendario di frequenza che sarà predisposto.</w:t>
      </w:r>
    </w:p>
    <w:p w14:paraId="1B7A57F2" w14:textId="77777777" w:rsidR="007813AE" w:rsidRDefault="007813AE">
      <w:pPr>
        <w:pStyle w:val="Standard"/>
        <w:jc w:val="both"/>
        <w:rPr>
          <w:rFonts w:hint="eastAsia"/>
        </w:rPr>
      </w:pPr>
    </w:p>
    <w:p w14:paraId="3F8C98AF" w14:textId="77777777" w:rsidR="007813AE" w:rsidRDefault="00761C31">
      <w:pPr>
        <w:pStyle w:val="Standard"/>
        <w:jc w:val="center"/>
        <w:rPr>
          <w:rFonts w:hint="eastAsia"/>
        </w:rPr>
      </w:pPr>
      <w:r>
        <w:t>^^^^^^^^^</w:t>
      </w:r>
    </w:p>
    <w:p w14:paraId="0FCA4D24" w14:textId="77777777" w:rsidR="007813AE" w:rsidRDefault="00761C31">
      <w:pPr>
        <w:pStyle w:val="Standard"/>
        <w:jc w:val="center"/>
        <w:rPr>
          <w:rFonts w:hint="eastAsia"/>
          <w:b/>
          <w:bCs/>
        </w:rPr>
      </w:pPr>
      <w:proofErr w:type="gramStart"/>
      <w:r>
        <w:rPr>
          <w:b/>
          <w:bCs/>
        </w:rPr>
        <w:t>CANDIDATURA  alunno</w:t>
      </w:r>
      <w:proofErr w:type="gramEnd"/>
    </w:p>
    <w:p w14:paraId="5EFE1034" w14:textId="77777777" w:rsidR="007813AE" w:rsidRDefault="007813AE">
      <w:pPr>
        <w:pStyle w:val="Standard"/>
        <w:jc w:val="both"/>
        <w:rPr>
          <w:rFonts w:hint="eastAsia"/>
        </w:rPr>
      </w:pPr>
    </w:p>
    <w:p w14:paraId="53C08896" w14:textId="77777777" w:rsidR="007813AE" w:rsidRDefault="007813AE">
      <w:pPr>
        <w:pStyle w:val="Standard"/>
        <w:jc w:val="both"/>
        <w:rPr>
          <w:rFonts w:hint="eastAsia"/>
        </w:rPr>
      </w:pPr>
    </w:p>
    <w:p w14:paraId="1C44B956" w14:textId="77777777" w:rsidR="007813AE" w:rsidRDefault="00761C31">
      <w:pPr>
        <w:pStyle w:val="Standard"/>
        <w:jc w:val="both"/>
        <w:rPr>
          <w:rFonts w:hint="eastAsia"/>
        </w:rPr>
      </w:pPr>
      <w:r>
        <w:t xml:space="preserve">Il/la sottoscritto/a   </w:t>
      </w:r>
      <w:r>
        <w:t>…..........................................................................................................................</w:t>
      </w:r>
    </w:p>
    <w:p w14:paraId="1386DFBA" w14:textId="77777777" w:rsidR="007813AE" w:rsidRDefault="007813AE">
      <w:pPr>
        <w:pStyle w:val="Standard"/>
        <w:jc w:val="both"/>
        <w:rPr>
          <w:rFonts w:hint="eastAsia"/>
        </w:rPr>
      </w:pPr>
    </w:p>
    <w:p w14:paraId="3841A0FD" w14:textId="77777777" w:rsidR="007813AE" w:rsidRDefault="00761C31">
      <w:pPr>
        <w:pStyle w:val="Standard"/>
        <w:jc w:val="both"/>
        <w:rPr>
          <w:rFonts w:hint="eastAsia"/>
        </w:rPr>
      </w:pPr>
      <w:r>
        <w:t>genitore dell'alunno ….............................................................................................................</w:t>
      </w:r>
      <w:r>
        <w:t>.............</w:t>
      </w:r>
    </w:p>
    <w:p w14:paraId="48C9C926" w14:textId="77777777" w:rsidR="007813AE" w:rsidRDefault="007813AE">
      <w:pPr>
        <w:pStyle w:val="Standard"/>
        <w:jc w:val="both"/>
        <w:rPr>
          <w:rFonts w:hint="eastAsia"/>
        </w:rPr>
      </w:pPr>
    </w:p>
    <w:p w14:paraId="00369C56" w14:textId="77777777" w:rsidR="007813AE" w:rsidRDefault="00761C31">
      <w:pPr>
        <w:pStyle w:val="Standard"/>
        <w:jc w:val="both"/>
        <w:rPr>
          <w:rFonts w:hint="eastAsia"/>
        </w:rPr>
      </w:pPr>
      <w:r>
        <w:t>della classe ….......................................................... della Scuola ….....................................................</w:t>
      </w:r>
    </w:p>
    <w:p w14:paraId="4A184770" w14:textId="77777777" w:rsidR="007813AE" w:rsidRDefault="007813AE">
      <w:pPr>
        <w:pStyle w:val="Standard"/>
        <w:jc w:val="both"/>
        <w:rPr>
          <w:rFonts w:hint="eastAsia"/>
        </w:rPr>
      </w:pPr>
    </w:p>
    <w:p w14:paraId="2079765F" w14:textId="77777777" w:rsidR="007813AE" w:rsidRDefault="00761C31">
      <w:pPr>
        <w:pStyle w:val="Standard"/>
        <w:jc w:val="both"/>
        <w:rPr>
          <w:rFonts w:hint="eastAsia"/>
        </w:rPr>
      </w:pPr>
      <w:r>
        <w:t xml:space="preserve">richiede l'iscrizione del/la proprio/a figlio/a al </w:t>
      </w:r>
      <w:proofErr w:type="gramStart"/>
      <w:r>
        <w:t xml:space="preserve">modulo:  </w:t>
      </w:r>
      <w:proofErr w:type="spellStart"/>
      <w:r>
        <w:rPr>
          <w:i/>
          <w:iCs/>
        </w:rPr>
        <w:t>crocettare</w:t>
      </w:r>
      <w:proofErr w:type="spellEnd"/>
      <w:proofErr w:type="gramEnd"/>
      <w:r>
        <w:t xml:space="preserve"> </w:t>
      </w:r>
      <w:r>
        <w:rPr>
          <w:i/>
          <w:iCs/>
        </w:rPr>
        <w:t>il modulo di interesse (</w:t>
      </w:r>
      <w:r>
        <w:rPr>
          <w:b/>
          <w:bCs/>
          <w:i/>
          <w:iCs/>
        </w:rPr>
        <w:t>SOLO</w:t>
      </w:r>
      <w:r>
        <w:rPr>
          <w:b/>
          <w:bCs/>
          <w:i/>
          <w:iCs/>
        </w:rPr>
        <w:t xml:space="preserve"> uno)</w:t>
      </w:r>
    </w:p>
    <w:p w14:paraId="6EBEE4D7" w14:textId="77777777" w:rsidR="007813AE" w:rsidRDefault="007813AE">
      <w:pPr>
        <w:pStyle w:val="Standard"/>
        <w:jc w:val="both"/>
        <w:rPr>
          <w:rFonts w:hint="eastAsia"/>
        </w:rPr>
      </w:pPr>
    </w:p>
    <w:p w14:paraId="2C5DED24" w14:textId="77777777" w:rsidR="007813AE" w:rsidRDefault="007813AE">
      <w:pPr>
        <w:pStyle w:val="Standard"/>
        <w:jc w:val="both"/>
        <w:rPr>
          <w:rFonts w:hint="eastAsia"/>
        </w:rPr>
      </w:pPr>
    </w:p>
    <w:p w14:paraId="2A5F3A3F" w14:textId="77777777" w:rsidR="007813AE" w:rsidRDefault="00761C31">
      <w:pPr>
        <w:pStyle w:val="Standard"/>
        <w:jc w:val="both"/>
        <w:rPr>
          <w:rFonts w:hint="eastAsia"/>
        </w:rPr>
      </w:pPr>
      <w:r>
        <w:rPr>
          <w:rFonts w:eastAsia="Liberation Serif" w:cs="Liberation Serif"/>
        </w:rPr>
        <w:t>□</w:t>
      </w:r>
      <w:r>
        <w:t xml:space="preserve">   </w:t>
      </w:r>
      <w:proofErr w:type="spellStart"/>
      <w:r>
        <w:rPr>
          <w:b/>
          <w:bCs/>
        </w:rPr>
        <w:t>Tinkering</w:t>
      </w:r>
      <w:proofErr w:type="spellEnd"/>
      <w:r>
        <w:rPr>
          <w:b/>
          <w:bCs/>
        </w:rPr>
        <w:t xml:space="preserve"> e robotica creativa di </w:t>
      </w:r>
      <w:proofErr w:type="gramStart"/>
      <w:r>
        <w:rPr>
          <w:b/>
          <w:bCs/>
        </w:rPr>
        <w:t>base</w:t>
      </w:r>
      <w:r>
        <w:t xml:space="preserve">  Proff.</w:t>
      </w:r>
      <w:proofErr w:type="gramEnd"/>
      <w:r>
        <w:t xml:space="preserve"> Catalani – </w:t>
      </w:r>
      <w:proofErr w:type="spellStart"/>
      <w:r>
        <w:t>Gaiotto</w:t>
      </w:r>
      <w:proofErr w:type="spellEnd"/>
      <w:r>
        <w:t xml:space="preserve"> (</w:t>
      </w:r>
      <w:r>
        <w:rPr>
          <w:b/>
          <w:bCs/>
        </w:rPr>
        <w:t>martedì</w:t>
      </w:r>
      <w:r>
        <w:t xml:space="preserve"> h. 14-17)</w:t>
      </w:r>
    </w:p>
    <w:p w14:paraId="224A5742" w14:textId="77777777" w:rsidR="007813AE" w:rsidRDefault="007813AE">
      <w:pPr>
        <w:pStyle w:val="Standard"/>
        <w:rPr>
          <w:rFonts w:hint="eastAsia"/>
        </w:rPr>
      </w:pPr>
    </w:p>
    <w:p w14:paraId="190246B0" w14:textId="77777777" w:rsidR="007813AE" w:rsidRDefault="00761C31">
      <w:pPr>
        <w:pStyle w:val="Standard"/>
        <w:jc w:val="both"/>
        <w:rPr>
          <w:rFonts w:hint="eastAsia"/>
        </w:rPr>
      </w:pPr>
      <w:r>
        <w:rPr>
          <w:rFonts w:eastAsia="Liberation Serif" w:cs="Liberation Serif"/>
        </w:rPr>
        <w:t>□</w:t>
      </w:r>
      <w:r>
        <w:t xml:space="preserve">   </w:t>
      </w:r>
      <w:proofErr w:type="spellStart"/>
      <w:r>
        <w:rPr>
          <w:b/>
          <w:bCs/>
        </w:rPr>
        <w:t>Tinkering</w:t>
      </w:r>
      <w:proofErr w:type="spellEnd"/>
      <w:r>
        <w:rPr>
          <w:b/>
          <w:bCs/>
        </w:rPr>
        <w:t xml:space="preserve"> e robotica creativa </w:t>
      </w:r>
      <w:proofErr w:type="spellStart"/>
      <w:r>
        <w:rPr>
          <w:b/>
          <w:bCs/>
        </w:rPr>
        <w:t>senior</w:t>
      </w:r>
      <w:r>
        <w:t>f</w:t>
      </w:r>
      <w:proofErr w:type="spellEnd"/>
      <w:r>
        <w:t xml:space="preserve">.  Proff. Frassineti – Chimenti </w:t>
      </w:r>
      <w:proofErr w:type="gramStart"/>
      <w:r>
        <w:t xml:space="preserve">( </w:t>
      </w:r>
      <w:r>
        <w:rPr>
          <w:b/>
          <w:bCs/>
        </w:rPr>
        <w:t>giovedì</w:t>
      </w:r>
      <w:proofErr w:type="gramEnd"/>
      <w:r>
        <w:t xml:space="preserve"> h. 14-17)</w:t>
      </w:r>
    </w:p>
    <w:p w14:paraId="075E7AE6" w14:textId="77777777" w:rsidR="007813AE" w:rsidRDefault="007813AE">
      <w:pPr>
        <w:pStyle w:val="Standard"/>
        <w:jc w:val="both"/>
        <w:rPr>
          <w:rFonts w:hint="eastAsia"/>
        </w:rPr>
      </w:pPr>
    </w:p>
    <w:p w14:paraId="4E9D7C6E" w14:textId="77777777" w:rsidR="007813AE" w:rsidRDefault="00761C31">
      <w:pPr>
        <w:pStyle w:val="Standard"/>
        <w:jc w:val="both"/>
        <w:rPr>
          <w:rFonts w:hint="eastAsia"/>
        </w:rPr>
      </w:pPr>
      <w:r>
        <w:rPr>
          <w:rFonts w:eastAsia="Liberation Serif" w:cs="Liberation Serif"/>
        </w:rPr>
        <w:t>□</w:t>
      </w:r>
      <w:r>
        <w:t xml:space="preserve">   </w:t>
      </w:r>
      <w:r>
        <w:rPr>
          <w:b/>
          <w:bCs/>
        </w:rPr>
        <w:t xml:space="preserve">Team di cittadinanza digitale </w:t>
      </w:r>
      <w:r>
        <w:t xml:space="preserve">Proff. Ratti </w:t>
      </w:r>
      <w:proofErr w:type="gramStart"/>
      <w:r>
        <w:t>-  Riso</w:t>
      </w:r>
      <w:proofErr w:type="gramEnd"/>
      <w:r>
        <w:t xml:space="preserve">   (</w:t>
      </w:r>
      <w:r>
        <w:rPr>
          <w:b/>
          <w:bCs/>
        </w:rPr>
        <w:t>mercole</w:t>
      </w:r>
      <w:r>
        <w:rPr>
          <w:b/>
          <w:bCs/>
        </w:rPr>
        <w:t>dì</w:t>
      </w:r>
      <w:r>
        <w:t xml:space="preserve"> h. 14-17)</w:t>
      </w:r>
    </w:p>
    <w:p w14:paraId="0ABB6E9E" w14:textId="77777777" w:rsidR="007813AE" w:rsidRDefault="007813AE">
      <w:pPr>
        <w:pStyle w:val="Standard"/>
        <w:jc w:val="both"/>
        <w:rPr>
          <w:rFonts w:hint="eastAsia"/>
        </w:rPr>
      </w:pPr>
    </w:p>
    <w:p w14:paraId="538F5107" w14:textId="77777777" w:rsidR="007813AE" w:rsidRDefault="007813AE">
      <w:pPr>
        <w:pStyle w:val="Standard"/>
        <w:jc w:val="both"/>
        <w:rPr>
          <w:rFonts w:hint="eastAsia"/>
        </w:rPr>
      </w:pPr>
    </w:p>
    <w:p w14:paraId="3C246B23" w14:textId="77777777" w:rsidR="007813AE" w:rsidRDefault="007813AE">
      <w:pPr>
        <w:pStyle w:val="Standard"/>
        <w:jc w:val="both"/>
        <w:rPr>
          <w:rFonts w:hint="eastAsia"/>
        </w:rPr>
      </w:pPr>
    </w:p>
    <w:p w14:paraId="5C2EDF47" w14:textId="77777777" w:rsidR="007813AE" w:rsidRDefault="007813AE">
      <w:pPr>
        <w:pStyle w:val="Standard"/>
        <w:jc w:val="both"/>
        <w:rPr>
          <w:rFonts w:hint="eastAsia"/>
        </w:rPr>
      </w:pPr>
    </w:p>
    <w:p w14:paraId="0D387E2A" w14:textId="77777777" w:rsidR="007813AE" w:rsidRDefault="007813AE">
      <w:pPr>
        <w:pStyle w:val="Standard"/>
        <w:jc w:val="both"/>
        <w:rPr>
          <w:rFonts w:hint="eastAsia"/>
        </w:rPr>
      </w:pPr>
    </w:p>
    <w:p w14:paraId="4B4CBCCA" w14:textId="77777777" w:rsidR="007813AE" w:rsidRDefault="00761C31">
      <w:pPr>
        <w:pStyle w:val="Standard"/>
        <w:jc w:val="both"/>
        <w:rPr>
          <w:rFonts w:hint="eastAsia"/>
        </w:rPr>
      </w:pPr>
      <w:r>
        <w:t>Data ….........................................           Firma genitore …..............................................................</w:t>
      </w:r>
    </w:p>
    <w:p w14:paraId="59F37FAD" w14:textId="77777777" w:rsidR="007813AE" w:rsidRDefault="007813AE">
      <w:pPr>
        <w:pStyle w:val="Standard"/>
        <w:jc w:val="both"/>
        <w:rPr>
          <w:rFonts w:hint="eastAsia"/>
        </w:rPr>
      </w:pPr>
    </w:p>
    <w:p w14:paraId="6D75F812" w14:textId="77777777" w:rsidR="007813AE" w:rsidRDefault="007813AE">
      <w:pPr>
        <w:pStyle w:val="Standard"/>
        <w:jc w:val="both"/>
        <w:rPr>
          <w:rFonts w:hint="eastAsia"/>
        </w:rPr>
      </w:pPr>
    </w:p>
    <w:p w14:paraId="61BABDC7" w14:textId="77777777" w:rsidR="007813AE" w:rsidRDefault="007813AE">
      <w:pPr>
        <w:pStyle w:val="Standard"/>
        <w:jc w:val="both"/>
        <w:rPr>
          <w:rFonts w:hint="eastAsia"/>
        </w:rPr>
      </w:pPr>
    </w:p>
    <w:p w14:paraId="540F6338" w14:textId="77777777" w:rsidR="007813AE" w:rsidRDefault="00761C31">
      <w:pPr>
        <w:pStyle w:val="Standard"/>
        <w:jc w:val="both"/>
        <w:rPr>
          <w:rFonts w:hint="eastAsia"/>
        </w:rPr>
      </w:pPr>
      <w:r>
        <w:t>Consegnato in All'Ufficio didattico della Segreteria il ….........................................</w:t>
      </w:r>
      <w:r>
        <w:t>.........................</w:t>
      </w:r>
    </w:p>
    <w:p w14:paraId="6D5E32B5" w14:textId="77777777" w:rsidR="007813AE" w:rsidRDefault="007813AE">
      <w:pPr>
        <w:pStyle w:val="Standard"/>
        <w:jc w:val="both"/>
        <w:rPr>
          <w:rFonts w:hint="eastAsia"/>
        </w:rPr>
      </w:pPr>
    </w:p>
    <w:p w14:paraId="51CC4203" w14:textId="77777777" w:rsidR="007813AE" w:rsidRDefault="00761C31">
      <w:pPr>
        <w:pStyle w:val="Standard"/>
        <w:jc w:val="both"/>
        <w:rPr>
          <w:rFonts w:hint="eastAsia"/>
        </w:rPr>
      </w:pPr>
      <w:r>
        <w:t>alle ore.........................................................................</w:t>
      </w:r>
    </w:p>
    <w:sectPr w:rsidR="007813A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B3335" w14:textId="77777777" w:rsidR="00761C31" w:rsidRDefault="00761C31">
      <w:pPr>
        <w:rPr>
          <w:rFonts w:hint="eastAsia"/>
        </w:rPr>
      </w:pPr>
      <w:r>
        <w:separator/>
      </w:r>
    </w:p>
  </w:endnote>
  <w:endnote w:type="continuationSeparator" w:id="0">
    <w:p w14:paraId="34C590A4" w14:textId="77777777" w:rsidR="00761C31" w:rsidRDefault="00761C3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yriad Pro">
    <w:altName w:val="Segoe U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141D1" w14:textId="77777777" w:rsidR="00761C31" w:rsidRDefault="00761C31">
      <w:pPr>
        <w:rPr>
          <w:rFonts w:hint="eastAsia"/>
        </w:rPr>
      </w:pPr>
      <w:r>
        <w:rPr>
          <w:color w:val="000000"/>
        </w:rPr>
        <w:separator/>
      </w:r>
    </w:p>
  </w:footnote>
  <w:footnote w:type="continuationSeparator" w:id="0">
    <w:p w14:paraId="529AA728" w14:textId="77777777" w:rsidR="00761C31" w:rsidRDefault="00761C3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813AE"/>
    <w:rsid w:val="00440BCB"/>
    <w:rsid w:val="00761C31"/>
    <w:rsid w:val="007813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3960"/>
  <w15:docId w15:val="{FDA75FBE-10EC-416D-AFFF-AB1DE4CB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Unicode M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Collegamentoipertestuale">
    <w:name w:val="Hyperlink"/>
    <w:basedOn w:val="Carpredefinitoparagrafo"/>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tmm003004@pec.istruzione.i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tmm003004@istruzione.it" TargetMode="External"/><Relationship Id="rId4" Type="http://schemas.openxmlformats.org/officeDocument/2006/relationships/footnotes" Target="footnotes.xml"/><Relationship Id="rId9" Type="http://schemas.openxmlformats.org/officeDocument/2006/relationships/hyperlink" Target="http://www.scuolebrofferio.edu.i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Utente2</dc:creator>
  <cp:lastModifiedBy>Utente2</cp:lastModifiedBy>
  <cp:revision>2</cp:revision>
  <cp:lastPrinted>2019-09-24T17:49:00Z</cp:lastPrinted>
  <dcterms:created xsi:type="dcterms:W3CDTF">2019-09-27T12:55:00Z</dcterms:created>
  <dcterms:modified xsi:type="dcterms:W3CDTF">2019-09-27T12:55:00Z</dcterms:modified>
</cp:coreProperties>
</file>